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40" w:lineRule="auto"/>
        <w:jc w:val="center"/>
        <w:rPr>
          <w:rFonts w:hint="eastAsia" w:ascii="黑体" w:hAnsi="黑体" w:eastAsia="黑体" w:cs="黑体"/>
          <w:b/>
          <w:color w:val="auto"/>
          <w:sz w:val="44"/>
          <w:szCs w:val="44"/>
          <w:lang w:val="en-US" w:eastAsia="zh-CN"/>
        </w:rPr>
      </w:pPr>
      <w:r>
        <w:rPr>
          <w:rFonts w:hint="eastAsia" w:ascii="黑体" w:hAnsi="黑体" w:eastAsia="黑体" w:cs="黑体"/>
          <w:b/>
          <w:color w:val="auto"/>
          <w:sz w:val="44"/>
          <w:szCs w:val="44"/>
          <w:lang w:val="en-US" w:eastAsia="zh-CN"/>
        </w:rPr>
        <w:t>工业设计专业介绍</w:t>
      </w:r>
    </w:p>
    <w:p>
      <w:pPr>
        <w:spacing w:before="156" w:beforeLines="50" w:after="156" w:afterLines="50" w:line="240" w:lineRule="auto"/>
        <w:jc w:val="center"/>
        <w:rPr>
          <w:rFonts w:hint="default" w:ascii="黑体" w:hAnsi="黑体" w:eastAsia="黑体" w:cs="黑体"/>
          <w:b/>
          <w:color w:val="auto"/>
          <w:sz w:val="44"/>
          <w:szCs w:val="44"/>
          <w:lang w:val="en-US" w:eastAsia="zh-CN"/>
        </w:rPr>
      </w:pPr>
    </w:p>
    <w:p>
      <w:pPr>
        <w:spacing w:before="156" w:beforeLines="50" w:after="156" w:afterLines="50" w:line="360" w:lineRule="auto"/>
        <w:rPr>
          <w:rFonts w:hint="eastAsia" w:ascii="黑体" w:hAnsi="黑体" w:eastAsia="黑体" w:cs="黑体"/>
          <w:b/>
          <w:color w:val="auto"/>
          <w:sz w:val="28"/>
          <w:szCs w:val="28"/>
        </w:rPr>
      </w:pPr>
      <w:r>
        <w:rPr>
          <w:rFonts w:hint="eastAsia" w:ascii="黑体" w:hAnsi="黑体" w:eastAsia="黑体" w:cs="黑体"/>
          <w:b/>
          <w:color w:val="auto"/>
          <w:sz w:val="28"/>
          <w:szCs w:val="28"/>
          <w:lang w:val="en-US" w:eastAsia="zh-CN"/>
        </w:rPr>
        <w:t>一</w:t>
      </w:r>
      <w:r>
        <w:rPr>
          <w:rFonts w:hint="eastAsia" w:ascii="黑体" w:hAnsi="黑体" w:eastAsia="黑体" w:cs="黑体"/>
          <w:b/>
          <w:color w:val="auto"/>
          <w:sz w:val="28"/>
          <w:szCs w:val="28"/>
        </w:rPr>
        <w:t>、培养定位</w:t>
      </w:r>
    </w:p>
    <w:p>
      <w:pPr>
        <w:spacing w:before="156" w:beforeLines="50" w:after="156" w:afterLines="50" w:line="360" w:lineRule="auto"/>
        <w:ind w:firstLine="420" w:firstLineChars="200"/>
        <w:rPr>
          <w:rFonts w:hint="eastAsia" w:ascii="Times New Roman" w:hAnsi="Times New Roman" w:cs="Times New Roman"/>
          <w:b/>
          <w:color w:val="auto"/>
        </w:rPr>
      </w:pPr>
      <w:r>
        <w:rPr>
          <w:rFonts w:hint="eastAsia"/>
          <w:color w:val="auto"/>
          <w:sz w:val="21"/>
          <w:szCs w:val="21"/>
        </w:rPr>
        <w:t>本专业面向机电、船舶海工以及互联网+创意设计行业，培养学生掌握工业设计理论、技能，使学生具有国际视野及较高的人文素养和设计创新思维、艺术审美、创造、表现、工程应用等能力，具有智能交互设计、品牌设计与管理等创新专业技能。能</w:t>
      </w:r>
      <w:r>
        <w:rPr>
          <w:color w:val="auto"/>
          <w:sz w:val="21"/>
          <w:szCs w:val="21"/>
        </w:rPr>
        <w:t>策略性</w:t>
      </w:r>
      <w:r>
        <w:rPr>
          <w:rFonts w:hint="eastAsia"/>
          <w:color w:val="auto"/>
          <w:sz w:val="21"/>
          <w:szCs w:val="21"/>
        </w:rPr>
        <w:t>解决</w:t>
      </w:r>
      <w:r>
        <w:rPr>
          <w:color w:val="auto"/>
          <w:sz w:val="21"/>
          <w:szCs w:val="21"/>
        </w:rPr>
        <w:t>产品、系统、服务及体验</w:t>
      </w:r>
      <w:r>
        <w:rPr>
          <w:rFonts w:hint="eastAsia"/>
          <w:color w:val="auto"/>
          <w:sz w:val="21"/>
          <w:szCs w:val="21"/>
        </w:rPr>
        <w:t>等</w:t>
      </w:r>
      <w:r>
        <w:rPr>
          <w:color w:val="auto"/>
          <w:sz w:val="21"/>
          <w:szCs w:val="21"/>
        </w:rPr>
        <w:t>设计</w:t>
      </w:r>
      <w:r>
        <w:rPr>
          <w:rFonts w:hint="eastAsia"/>
          <w:color w:val="auto"/>
          <w:sz w:val="21"/>
          <w:szCs w:val="21"/>
        </w:rPr>
        <w:t>问题，服务于机电产品、船海装备及环境设计创意领域的专业人才。</w:t>
      </w:r>
      <w:r>
        <w:rPr>
          <w:rFonts w:hint="eastAsia" w:ascii="黑体" w:hAnsi="黑体" w:eastAsia="黑体" w:cs="黑体"/>
          <w:b/>
          <w:color w:val="auto"/>
          <w:sz w:val="28"/>
          <w:szCs w:val="28"/>
          <w:lang w:val="en-US" w:eastAsia="zh-CN"/>
        </w:rPr>
        <w:t>二</w:t>
      </w:r>
      <w:r>
        <w:rPr>
          <w:rFonts w:hint="eastAsia" w:ascii="黑体" w:hAnsi="黑体" w:eastAsia="黑体" w:cs="黑体"/>
          <w:b/>
          <w:color w:val="auto"/>
          <w:sz w:val="28"/>
          <w:szCs w:val="28"/>
        </w:rPr>
        <w:t>、专业发展</w:t>
      </w:r>
      <w:bookmarkStart w:id="0" w:name="_GoBack"/>
      <w:bookmarkEnd w:id="0"/>
    </w:p>
    <w:p>
      <w:pPr>
        <w:spacing w:before="156" w:beforeLines="50" w:after="156" w:afterLines="50" w:line="360" w:lineRule="auto"/>
        <w:ind w:firstLine="420" w:firstLineChars="200"/>
        <w:rPr>
          <w:rFonts w:hint="eastAsia"/>
          <w:color w:val="auto"/>
          <w:sz w:val="21"/>
          <w:szCs w:val="21"/>
        </w:rPr>
      </w:pPr>
      <w:r>
        <w:rPr>
          <w:rFonts w:hint="eastAsia"/>
          <w:color w:val="auto"/>
          <w:sz w:val="21"/>
          <w:szCs w:val="21"/>
          <w:lang w:val="en-US" w:eastAsia="zh-CN"/>
        </w:rPr>
        <w:t>工业设计专业于2002年开始招生，自办学初期，致力于探索工科院校工业设计专业的办学模式，在办学模式、教学改革和课程建设方面进行了大量探索，到2008年初步建成了完备的人才培养体系、多维实践教学体系，先后获得各类设计大赛百余项；201</w:t>
      </w:r>
      <w:r>
        <w:rPr>
          <w:rFonts w:hint="eastAsia"/>
          <w:color w:val="auto"/>
          <w:sz w:val="21"/>
          <w:szCs w:val="21"/>
        </w:rPr>
        <w:t>2年，</w:t>
      </w:r>
      <w:r>
        <w:rPr>
          <w:rFonts w:hint="eastAsia"/>
          <w:color w:val="auto"/>
          <w:sz w:val="21"/>
          <w:szCs w:val="21"/>
          <w:lang w:val="en-US" w:eastAsia="zh-CN"/>
        </w:rPr>
        <w:t>工业设计专业</w:t>
      </w:r>
      <w:r>
        <w:rPr>
          <w:rFonts w:hint="eastAsia"/>
          <w:color w:val="auto"/>
          <w:sz w:val="21"/>
          <w:szCs w:val="21"/>
        </w:rPr>
        <w:t>入选为江苏省高校十二五重点专业类建设项目</w:t>
      </w:r>
      <w:r>
        <w:rPr>
          <w:rFonts w:hint="eastAsia"/>
          <w:color w:val="auto"/>
          <w:sz w:val="21"/>
          <w:szCs w:val="21"/>
          <w:lang w:eastAsia="zh-CN"/>
        </w:rPr>
        <w:t>。</w:t>
      </w:r>
      <w:r>
        <w:rPr>
          <w:rFonts w:hint="eastAsia"/>
          <w:color w:val="auto"/>
          <w:sz w:val="21"/>
          <w:szCs w:val="21"/>
          <w:lang w:val="en-US" w:eastAsia="zh-CN"/>
        </w:rPr>
        <w:t>2018年以来，专业与时俱进，在整合创新设计、智能交互设计、服务与体验设计等方面进行积极探索的同时，逐步依托学校特色和学科优势，凝练特色专业方向和科研方向，努力培育机械工程下工业设计领域硕士方向。</w:t>
      </w:r>
    </w:p>
    <w:p>
      <w:pPr>
        <w:spacing w:before="156" w:beforeLines="50" w:after="156" w:afterLines="50" w:line="360" w:lineRule="auto"/>
        <w:rPr>
          <w:rFonts w:hint="eastAsia" w:ascii="黑体" w:hAnsi="黑体" w:eastAsia="黑体" w:cs="黑体"/>
          <w:b/>
          <w:color w:val="auto"/>
          <w:sz w:val="28"/>
          <w:szCs w:val="28"/>
        </w:rPr>
      </w:pPr>
      <w:r>
        <w:rPr>
          <w:rFonts w:hint="eastAsia" w:ascii="黑体" w:hAnsi="黑体" w:eastAsia="黑体" w:cs="黑体"/>
          <w:b/>
          <w:color w:val="auto"/>
          <w:sz w:val="28"/>
          <w:szCs w:val="28"/>
          <w:lang w:val="en-US" w:eastAsia="zh-CN"/>
        </w:rPr>
        <w:t>三</w:t>
      </w:r>
      <w:r>
        <w:rPr>
          <w:rFonts w:hint="eastAsia" w:ascii="黑体" w:hAnsi="黑体" w:eastAsia="黑体" w:cs="黑体"/>
          <w:b/>
          <w:color w:val="auto"/>
          <w:sz w:val="28"/>
          <w:szCs w:val="28"/>
        </w:rPr>
        <w:t>、专业特色</w:t>
      </w:r>
    </w:p>
    <w:p>
      <w:pPr>
        <w:spacing w:line="360" w:lineRule="auto"/>
        <w:ind w:firstLine="420" w:firstLineChars="200"/>
        <w:rPr>
          <w:rFonts w:ascii="Times New Roman" w:hAnsi="Times New Roman" w:cs="Times New Roman"/>
          <w:color w:val="auto"/>
        </w:rPr>
      </w:pPr>
      <w:r>
        <w:rPr>
          <w:rFonts w:hint="eastAsia"/>
          <w:color w:val="auto"/>
          <w:sz w:val="21"/>
          <w:szCs w:val="21"/>
        </w:rPr>
        <w:t>本专业的特色是使学生掌握一定深度的数学、自然科学等知识，以及较丰富的学科交叉基础知识和深入的设计学与机械学专业知识；培养学生解决工程应用以及产品系统创新协同问题的能力以及沟通与协作能力，以适应“中国制造2025”的战略要求，发展由“制造”向“创造”的转变，本专业学生能够从事引领未来新产品、功能应用与设计形式的创新和开发，为产品的结构、材料设计与制造提供先导的设计工作；培养学生的社会责任感、职业道德与人文科学素养，强化其为国家和社会做贡献的价值追求。</w:t>
      </w:r>
      <w:r>
        <w:rPr>
          <w:rFonts w:hint="eastAsia"/>
          <w:color w:val="auto"/>
          <w:sz w:val="21"/>
          <w:szCs w:val="21"/>
          <w:lang w:val="en-US" w:eastAsia="zh-CN"/>
        </w:rPr>
        <w:t>经过近20年的发展，工业设计专业人才培养质量优良，逐步形成了以下</w:t>
      </w:r>
      <w:r>
        <w:rPr>
          <w:rFonts w:hint="eastAsia" w:ascii="Times New Roman" w:hAnsi="Times New Roman" w:cs="Times New Roman"/>
          <w:color w:val="auto"/>
        </w:rPr>
        <w:t>专业特色：</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1.多学科多领域交叉特征：通过系统的专业基本理论、知识与应用能力的训练，培养既具备一定的自然科学知识又具备一定的社会科学和人文科学能力的综合性人才；系统地掌握设计领域内的理论知识，拥有正确的设计观念、设计创新思维方法，建立完善的工业设计知识与思维体系；学生具有宽广的视野、丰富的学科交叉基础知识（商业+设计+工程）和深入的设计实践能力（综合策划能力、设计研究、创意构思、设计表达、设计开发实践等）。</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2.丰富的多维专业实践体系：面向专业实践性强的特点，专业实践体系的构建采用“实验室”+“工作室”方式构建、强调“专业设计实践”、“展”、“赛”、“产学研”协同育人，目前拥有基础造型实践教学平台、模型制作实践教学平台、人机工程与仿真实验室、整合创新设计工作室、数字化仿真与3D打印工作室、智能与交互设计工作室、文创产品设计与品牌策划工作室等实践教学平台。</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3.特色的科研方向：依托学校特色和学科优势，将“工业设计”与“机械工程”、“船舶工程”有机融合，在高端智能工程装备工业设计研究、豪华邮轮、游船游艇创意设计方面进行聚焦，积攒了丰富的设计案例，逐步凝练特色鲜明科研方向，打造稳定的教学与科研团队，积极在机械工程学科下培育工业设计领域的硕士方向。</w:t>
      </w:r>
    </w:p>
    <w:p>
      <w:pPr>
        <w:spacing w:line="360" w:lineRule="auto"/>
        <w:ind w:firstLine="420" w:firstLineChars="200"/>
        <w:rPr>
          <w:rFonts w:hint="eastAsia"/>
          <w:color w:val="auto"/>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DE"/>
    <w:rsid w:val="00055F32"/>
    <w:rsid w:val="00093475"/>
    <w:rsid w:val="000E5DC2"/>
    <w:rsid w:val="001120C6"/>
    <w:rsid w:val="00156487"/>
    <w:rsid w:val="00252EC2"/>
    <w:rsid w:val="00382C11"/>
    <w:rsid w:val="003C33BB"/>
    <w:rsid w:val="004455DF"/>
    <w:rsid w:val="005258D0"/>
    <w:rsid w:val="005565C4"/>
    <w:rsid w:val="00586446"/>
    <w:rsid w:val="005F50BF"/>
    <w:rsid w:val="006221DE"/>
    <w:rsid w:val="00711798"/>
    <w:rsid w:val="00720068"/>
    <w:rsid w:val="00730E73"/>
    <w:rsid w:val="00764538"/>
    <w:rsid w:val="00765BB8"/>
    <w:rsid w:val="0085343B"/>
    <w:rsid w:val="00895962"/>
    <w:rsid w:val="0091165A"/>
    <w:rsid w:val="009616B1"/>
    <w:rsid w:val="00986339"/>
    <w:rsid w:val="009D317D"/>
    <w:rsid w:val="009F2981"/>
    <w:rsid w:val="00A40BFE"/>
    <w:rsid w:val="00A60345"/>
    <w:rsid w:val="00AD1DA3"/>
    <w:rsid w:val="00B76394"/>
    <w:rsid w:val="00BB0AB5"/>
    <w:rsid w:val="00C35682"/>
    <w:rsid w:val="00C45263"/>
    <w:rsid w:val="00CD7DA0"/>
    <w:rsid w:val="00D73229"/>
    <w:rsid w:val="00DB2D0E"/>
    <w:rsid w:val="00DC14B0"/>
    <w:rsid w:val="00DD7740"/>
    <w:rsid w:val="00F41969"/>
    <w:rsid w:val="00F5383E"/>
    <w:rsid w:val="00FA008A"/>
    <w:rsid w:val="00FA06E7"/>
    <w:rsid w:val="00FC6419"/>
    <w:rsid w:val="01AF0FBD"/>
    <w:rsid w:val="09785472"/>
    <w:rsid w:val="108901D7"/>
    <w:rsid w:val="1512062C"/>
    <w:rsid w:val="15A57C4B"/>
    <w:rsid w:val="1B7F4A55"/>
    <w:rsid w:val="1EEF3078"/>
    <w:rsid w:val="27444539"/>
    <w:rsid w:val="29AD4359"/>
    <w:rsid w:val="2E927C36"/>
    <w:rsid w:val="316D0DD0"/>
    <w:rsid w:val="378A4C62"/>
    <w:rsid w:val="3AA00F0E"/>
    <w:rsid w:val="405C5856"/>
    <w:rsid w:val="4BD96E85"/>
    <w:rsid w:val="4F570720"/>
    <w:rsid w:val="5AD758AE"/>
    <w:rsid w:val="61F25066"/>
    <w:rsid w:val="67AD6BD4"/>
    <w:rsid w:val="6BAF4D54"/>
    <w:rsid w:val="6CA34A0C"/>
    <w:rsid w:val="6DCC5A7F"/>
    <w:rsid w:val="721D70D1"/>
    <w:rsid w:val="72917EC7"/>
    <w:rsid w:val="75011EFB"/>
    <w:rsid w:val="776F4B95"/>
    <w:rsid w:val="7AED5F8F"/>
    <w:rsid w:val="7B2F2853"/>
    <w:rsid w:val="7CF465FC"/>
    <w:rsid w:val="7FB00B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Autospacing="1"/>
    </w:pPr>
    <w:rPr>
      <w:rFonts w:cs="Times New Roman"/>
      <w:sz w:val="24"/>
    </w:rPr>
  </w:style>
  <w:style w:type="paragraph" w:styleId="8">
    <w:name w:val="annotation subject"/>
    <w:basedOn w:val="3"/>
    <w:next w:val="3"/>
    <w:link w:val="16"/>
    <w:semiHidden/>
    <w:unhideWhenUsed/>
    <w:qFormat/>
    <w:uiPriority w:val="99"/>
    <w:rPr>
      <w:b/>
      <w:bCs/>
    </w:rPr>
  </w:style>
  <w:style w:type="character" w:styleId="11">
    <w:name w:val="annotation reference"/>
    <w:basedOn w:val="10"/>
    <w:semiHidden/>
    <w:unhideWhenUsed/>
    <w:uiPriority w:val="99"/>
    <w:rPr>
      <w:sz w:val="21"/>
      <w:szCs w:val="21"/>
    </w:rPr>
  </w:style>
  <w:style w:type="character" w:customStyle="1" w:styleId="12">
    <w:name w:val="页眉 Char"/>
    <w:basedOn w:val="10"/>
    <w:link w:val="6"/>
    <w:uiPriority w:val="99"/>
    <w:rPr>
      <w:sz w:val="18"/>
      <w:szCs w:val="18"/>
    </w:rPr>
  </w:style>
  <w:style w:type="character" w:customStyle="1" w:styleId="13">
    <w:name w:val="页脚 Char"/>
    <w:basedOn w:val="10"/>
    <w:link w:val="5"/>
    <w:uiPriority w:val="99"/>
    <w:rPr>
      <w:sz w:val="18"/>
      <w:szCs w:val="18"/>
    </w:rPr>
  </w:style>
  <w:style w:type="character" w:customStyle="1" w:styleId="14">
    <w:name w:val="标题 1 Char"/>
    <w:basedOn w:val="10"/>
    <w:link w:val="2"/>
    <w:uiPriority w:val="9"/>
    <w:rPr>
      <w:b/>
      <w:bCs/>
      <w:kern w:val="44"/>
      <w:sz w:val="44"/>
      <w:szCs w:val="44"/>
    </w:rPr>
  </w:style>
  <w:style w:type="character" w:customStyle="1" w:styleId="15">
    <w:name w:val="批注文字 Char"/>
    <w:basedOn w:val="10"/>
    <w:link w:val="3"/>
    <w:semiHidden/>
    <w:qFormat/>
    <w:uiPriority w:val="99"/>
  </w:style>
  <w:style w:type="character" w:customStyle="1" w:styleId="16">
    <w:name w:val="批注主题 Char"/>
    <w:basedOn w:val="15"/>
    <w:link w:val="8"/>
    <w:semiHidden/>
    <w:qFormat/>
    <w:uiPriority w:val="99"/>
    <w:rPr>
      <w:b/>
      <w:bCs/>
    </w:rPr>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661</Characters>
  <Lines>5</Lines>
  <Paragraphs>1</Paragraphs>
  <TotalTime>14</TotalTime>
  <ScaleCrop>false</ScaleCrop>
  <LinksUpToDate>false</LinksUpToDate>
  <CharactersWithSpaces>775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2021-04-23T02:48:00Z</dcterms:created>
  <dc:creator>pizhu</dc:creator>
  <cp:lastModifiedBy>甜蜜蜜</cp:lastModifiedBy>
  <dcterms:modified xsi:type="dcterms:W3CDTF">2021-10-20T06:38:26Z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7D5E5EFB23FD47E7B50F694C6BD26B28</vt:lpwstr>
  </property>
</Properties>
</file>